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1"/>
        <w:tblW w:w="10075" w:type="dxa"/>
        <w:tblLook w:val="04A0" w:firstRow="1" w:lastRow="0" w:firstColumn="1" w:lastColumn="0" w:noHBand="0" w:noVBand="1"/>
      </w:tblPr>
      <w:tblGrid>
        <w:gridCol w:w="3982"/>
        <w:gridCol w:w="6093"/>
      </w:tblGrid>
      <w:tr w:rsidR="007069B7" w:rsidRPr="00E96F45" w14:paraId="7707C3D9" w14:textId="77777777" w:rsidTr="007069B7">
        <w:tc>
          <w:tcPr>
            <w:tcW w:w="10075" w:type="dxa"/>
            <w:gridSpan w:val="2"/>
          </w:tcPr>
          <w:p w14:paraId="008F50C8" w14:textId="77777777" w:rsidR="007069B7" w:rsidRPr="00E96F45" w:rsidRDefault="007069B7" w:rsidP="007069B7">
            <w:pPr>
              <w:ind w:right="18"/>
              <w:contextualSpacing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Georgia Association of Nursing Students</w:t>
            </w:r>
          </w:p>
          <w:p w14:paraId="151AB77D" w14:textId="77777777" w:rsidR="007069B7" w:rsidRPr="00EF68FD" w:rsidRDefault="007069B7" w:rsidP="007069B7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F68FD">
              <w:rPr>
                <w:rFonts w:eastAsia="Times New Roman" w:cstheme="minorHAnsi"/>
                <w:b/>
                <w:i/>
                <w:color w:val="244061" w:themeColor="accent1" w:themeShade="80"/>
                <w:sz w:val="24"/>
                <w:szCs w:val="24"/>
              </w:rPr>
              <w:t>Website of the Year</w:t>
            </w:r>
          </w:p>
          <w:p w14:paraId="3CFDFE0B" w14:textId="77777777" w:rsidR="007069B7" w:rsidRPr="00E96F45" w:rsidRDefault="007069B7" w:rsidP="007069B7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sz w:val="24"/>
                <w:szCs w:val="24"/>
              </w:rPr>
              <w:t>Award Application</w:t>
            </w:r>
          </w:p>
        </w:tc>
      </w:tr>
      <w:tr w:rsidR="007069B7" w:rsidRPr="00E96F45" w14:paraId="665F59E1" w14:textId="77777777" w:rsidTr="007069B7">
        <w:tc>
          <w:tcPr>
            <w:tcW w:w="10075" w:type="dxa"/>
            <w:gridSpan w:val="2"/>
          </w:tcPr>
          <w:p w14:paraId="7FF147E0" w14:textId="77777777" w:rsidR="007069B7" w:rsidRPr="00E96F45" w:rsidRDefault="007069B7" w:rsidP="007069B7">
            <w:pPr>
              <w:ind w:right="18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F68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An effective website is essential to ensuring that students across the state can find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F68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and learn about individual chapters and their nurs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ing association happenings. The </w:t>
            </w:r>
            <w:r w:rsidRPr="00EF68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website should be informative, easy to navigate,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and eye catching so that anyone </w:t>
            </w:r>
            <w:r w:rsidRPr="00EF68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who looks at the site can gain information about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what makes a successful nursing </w:t>
            </w:r>
            <w:r w:rsidRPr="00EF68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association.</w:t>
            </w:r>
          </w:p>
        </w:tc>
      </w:tr>
      <w:tr w:rsidR="007069B7" w:rsidRPr="00E96F45" w14:paraId="0BE4CD3C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7307F02A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sz w:val="24"/>
                <w:szCs w:val="24"/>
              </w:rPr>
              <w:t xml:space="preserve">Chapter Name:  </w:t>
            </w:r>
          </w:p>
        </w:tc>
        <w:tc>
          <w:tcPr>
            <w:tcW w:w="6093" w:type="dxa"/>
          </w:tcPr>
          <w:p w14:paraId="12957CE3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2F533074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63A2362F" w14:textId="77777777" w:rsidR="007069B7" w:rsidRPr="00E96F45" w:rsidRDefault="007069B7" w:rsidP="007069B7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School Name:</w:t>
            </w:r>
          </w:p>
        </w:tc>
        <w:tc>
          <w:tcPr>
            <w:tcW w:w="6093" w:type="dxa"/>
          </w:tcPr>
          <w:p w14:paraId="61059C89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2AA00DEF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25768F36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sz w:val="24"/>
                <w:szCs w:val="24"/>
              </w:rPr>
              <w:t>School President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and email address</w:t>
            </w:r>
            <w:r w:rsidRPr="00E96F45"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5060BF84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38BB244E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594361A4" w14:textId="77777777" w:rsidR="007069B7" w:rsidRPr="00E96F45" w:rsidRDefault="007069B7" w:rsidP="007069B7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School Webmaster </w:t>
            </w:r>
            <w:r w:rsidRPr="00E96F45">
              <w:rPr>
                <w:rFonts w:eastAsia="Calibri" w:cstheme="minorHAnsi"/>
                <w:b/>
                <w:sz w:val="24"/>
                <w:szCs w:val="24"/>
              </w:rPr>
              <w:t>and email address:</w:t>
            </w:r>
          </w:p>
        </w:tc>
        <w:tc>
          <w:tcPr>
            <w:tcW w:w="6093" w:type="dxa"/>
          </w:tcPr>
          <w:p w14:paraId="0905A5ED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42B302EA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7E6C8871" w14:textId="77777777" w:rsidR="007069B7" w:rsidRPr="00E96F45" w:rsidRDefault="007069B7" w:rsidP="007069B7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Contact Phone #:</w:t>
            </w:r>
          </w:p>
        </w:tc>
        <w:tc>
          <w:tcPr>
            <w:tcW w:w="6093" w:type="dxa"/>
          </w:tcPr>
          <w:p w14:paraId="24BB5B87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17D1A5CD" w14:textId="77777777" w:rsidTr="007069B7">
        <w:tc>
          <w:tcPr>
            <w:tcW w:w="3982" w:type="dxa"/>
            <w:shd w:val="clear" w:color="auto" w:fill="D9D9D9" w:themeFill="background1" w:themeFillShade="D9"/>
          </w:tcPr>
          <w:p w14:paraId="68839FAD" w14:textId="77777777" w:rsidR="007069B7" w:rsidRPr="00E96F45" w:rsidRDefault="007069B7" w:rsidP="007069B7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Chapter Website Address:</w:t>
            </w:r>
          </w:p>
        </w:tc>
        <w:tc>
          <w:tcPr>
            <w:tcW w:w="6093" w:type="dxa"/>
          </w:tcPr>
          <w:p w14:paraId="1C91936E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069B7" w:rsidRPr="00E96F45" w14:paraId="01672667" w14:textId="77777777" w:rsidTr="007069B7">
        <w:trPr>
          <w:trHeight w:val="432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0D25DD9" w14:textId="77777777" w:rsidR="007069B7" w:rsidRPr="00E96F45" w:rsidRDefault="007069B7" w:rsidP="007069B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Designated Chapter Number (to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be determined by awards chair):</w:t>
            </w:r>
          </w:p>
        </w:tc>
      </w:tr>
      <w:tr w:rsidR="007069B7" w:rsidRPr="00E96F45" w14:paraId="157740FF" w14:textId="77777777" w:rsidTr="007069B7">
        <w:trPr>
          <w:trHeight w:val="513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D38E55A" w14:textId="77777777" w:rsidR="007069B7" w:rsidRPr="00E96F45" w:rsidRDefault="007069B7" w:rsidP="007069B7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This document MAY also include:</w:t>
            </w:r>
          </w:p>
          <w:p w14:paraId="3AC3A6C8" w14:textId="77777777" w:rsidR="007069B7" w:rsidRPr="00EF68FD" w:rsidRDefault="007069B7" w:rsidP="007069B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MS-Gothic" w:cstheme="minorHAnsi"/>
                <w:sz w:val="24"/>
                <w:szCs w:val="24"/>
              </w:rPr>
            </w:pPr>
            <w:r w:rsidRPr="00EF68FD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F68FD">
              <w:rPr>
                <w:rFonts w:eastAsia="MS-Gothic" w:cstheme="minorHAnsi"/>
                <w:sz w:val="24"/>
                <w:szCs w:val="24"/>
              </w:rPr>
              <w:t xml:space="preserve"> Information related to the process of obtaining and choosing content deemed</w:t>
            </w:r>
          </w:p>
          <w:p w14:paraId="7EE21A0C" w14:textId="77777777" w:rsidR="007069B7" w:rsidRPr="00EF68FD" w:rsidRDefault="007069B7" w:rsidP="007069B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MS-Gothic" w:cstheme="minorHAnsi"/>
                <w:sz w:val="24"/>
                <w:szCs w:val="24"/>
              </w:rPr>
            </w:pPr>
            <w:r w:rsidRPr="00EF68FD">
              <w:rPr>
                <w:rFonts w:eastAsia="MS-Gothic" w:cstheme="minorHAnsi"/>
                <w:sz w:val="24"/>
                <w:szCs w:val="24"/>
              </w:rPr>
              <w:t>appropriate for the website.</w:t>
            </w:r>
          </w:p>
          <w:p w14:paraId="430E44EE" w14:textId="77777777" w:rsidR="007069B7" w:rsidRPr="00CB4D9B" w:rsidRDefault="007069B7" w:rsidP="007069B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MS-Gothic" w:cstheme="minorHAnsi"/>
                <w:sz w:val="24"/>
                <w:szCs w:val="24"/>
              </w:rPr>
            </w:pPr>
            <w:r w:rsidRPr="00EF68FD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F68FD">
              <w:rPr>
                <w:rFonts w:eastAsia="MS-Gothic" w:cstheme="minorHAnsi"/>
                <w:sz w:val="24"/>
                <w:szCs w:val="24"/>
              </w:rPr>
              <w:t xml:space="preserve"> Information related to the process of creating and maintaining the website. This may</w:t>
            </w:r>
            <w:r>
              <w:rPr>
                <w:rFonts w:eastAsia="MS-Gothic" w:cstheme="minorHAnsi"/>
                <w:sz w:val="24"/>
                <w:szCs w:val="24"/>
              </w:rPr>
              <w:t xml:space="preserve"> </w:t>
            </w:r>
            <w:r w:rsidRPr="00EF68FD">
              <w:rPr>
                <w:rFonts w:eastAsia="MS-Gothic" w:cstheme="minorHAnsi"/>
                <w:sz w:val="24"/>
                <w:szCs w:val="24"/>
              </w:rPr>
              <w:t>include the name of the host site used, URL purchasing process, etc.</w:t>
            </w:r>
          </w:p>
        </w:tc>
      </w:tr>
      <w:tr w:rsidR="007069B7" w:rsidRPr="009F3A30" w14:paraId="6788D49F" w14:textId="77777777" w:rsidTr="007069B7">
        <w:trPr>
          <w:trHeight w:val="513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B0524A5" w14:textId="77777777" w:rsidR="007069B7" w:rsidRPr="007069B7" w:rsidRDefault="007069B7" w:rsidP="007069B7">
            <w:pPr>
              <w:spacing w:after="366"/>
              <w:ind w:left="14" w:hanging="14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9F3A30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AWAR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D SUBMISSIONS MUST BE E­MAILED OR SUBMITTED VIA THE GOOGLE FORM ON WEBSITE.</w:t>
            </w:r>
          </w:p>
          <w:p w14:paraId="2F5B95A6" w14:textId="77777777" w:rsidR="007069B7" w:rsidRPr="009F3A30" w:rsidRDefault="007069B7" w:rsidP="007069B7">
            <w:pPr>
              <w:spacing w:after="366" w:line="240" w:lineRule="auto"/>
              <w:ind w:left="14" w:hanging="14"/>
              <w:contextualSpacing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3A3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PLEASE CREATE A DOCUMENT HIGHLIGHTING YOUR CHAPTER’S EFFORTS IN AN ORGANIZED MANNER.</w:t>
            </w:r>
          </w:p>
        </w:tc>
      </w:tr>
      <w:tr w:rsidR="007069B7" w:rsidRPr="009F3A30" w14:paraId="039E29B0" w14:textId="77777777" w:rsidTr="007069B7">
        <w:trPr>
          <w:trHeight w:val="513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751D75E" w14:textId="2B360A05" w:rsidR="007069B7" w:rsidRDefault="007069B7" w:rsidP="007069B7">
            <w:pPr>
              <w:spacing w:after="366"/>
              <w:ind w:left="14" w:hanging="14"/>
              <w:contextualSpacing/>
              <w:jc w:val="center"/>
              <w:rPr>
                <w:sz w:val="24"/>
                <w:szCs w:val="24"/>
              </w:rPr>
            </w:pPr>
            <w:r w:rsidRPr="009F3A30">
              <w:rPr>
                <w:sz w:val="24"/>
                <w:szCs w:val="24"/>
              </w:rPr>
              <w:t>Contact GANS Awards Coo</w:t>
            </w:r>
            <w:r>
              <w:rPr>
                <w:sz w:val="24"/>
                <w:szCs w:val="24"/>
              </w:rPr>
              <w:t xml:space="preserve">rdinator at </w:t>
            </w:r>
            <w:hyperlink r:id="rId7" w:history="1">
              <w:r w:rsidRPr="00802588">
                <w:rPr>
                  <w:rStyle w:val="Hyperlink"/>
                  <w:sz w:val="24"/>
                  <w:szCs w:val="24"/>
                </w:rPr>
                <w:t>eastdd@ganursingstudents.com</w:t>
              </w:r>
            </w:hyperlink>
          </w:p>
          <w:p w14:paraId="69BFF16F" w14:textId="77777777" w:rsidR="007069B7" w:rsidRPr="009F3A30" w:rsidRDefault="007069B7" w:rsidP="007069B7">
            <w:pPr>
              <w:spacing w:after="366" w:line="240" w:lineRule="auto"/>
              <w:ind w:left="14" w:hanging="14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  <w:r w:rsidRPr="009F3A30">
              <w:rPr>
                <w:sz w:val="24"/>
                <w:szCs w:val="24"/>
              </w:rPr>
              <w:t xml:space="preserve"> if you</w:t>
            </w:r>
            <w:r>
              <w:rPr>
                <w:sz w:val="24"/>
                <w:szCs w:val="24"/>
              </w:rPr>
              <w:t xml:space="preserve"> have any questions regarding this competition</w:t>
            </w:r>
          </w:p>
        </w:tc>
      </w:tr>
    </w:tbl>
    <w:p w14:paraId="12CECF56" w14:textId="22F4CB5E" w:rsidR="00182E76" w:rsidRDefault="00182E76" w:rsidP="004713A6"/>
    <w:p w14:paraId="1C160610" w14:textId="77777777" w:rsidR="007069B7" w:rsidRDefault="007069B7">
      <w:r>
        <w:br w:type="page"/>
      </w:r>
    </w:p>
    <w:tbl>
      <w:tblPr>
        <w:tblStyle w:val="TableGrid"/>
        <w:tblW w:w="10975" w:type="dxa"/>
        <w:tblInd w:w="-815" w:type="dxa"/>
        <w:tblLook w:val="04A0" w:firstRow="1" w:lastRow="0" w:firstColumn="1" w:lastColumn="0" w:noHBand="0" w:noVBand="1"/>
      </w:tblPr>
      <w:tblGrid>
        <w:gridCol w:w="5845"/>
        <w:gridCol w:w="1440"/>
        <w:gridCol w:w="1170"/>
        <w:gridCol w:w="2520"/>
      </w:tblGrid>
      <w:tr w:rsidR="00182E76" w14:paraId="39DFDEF7" w14:textId="77777777" w:rsidTr="00B0306C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5D43" w14:textId="30287B7C" w:rsidR="00182E76" w:rsidRDefault="00182E76">
            <w:pPr>
              <w:spacing w:after="0" w:line="240" w:lineRule="auto"/>
              <w:ind w:right="18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Georgia Association of Nursing Students</w:t>
            </w:r>
          </w:p>
          <w:p w14:paraId="0A6A9954" w14:textId="7AACA379" w:rsidR="00182E76" w:rsidRDefault="00B0306C">
            <w:pPr>
              <w:spacing w:after="59" w:line="240" w:lineRule="auto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i/>
                <w:color w:val="95B3D7" w:themeColor="accent1" w:themeTint="9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95B3D7" w:themeColor="accent1" w:themeTint="99"/>
                <w:sz w:val="24"/>
                <w:szCs w:val="24"/>
              </w:rPr>
              <w:t>Website of the Year</w:t>
            </w:r>
          </w:p>
          <w:p w14:paraId="3688D1A8" w14:textId="77777777" w:rsidR="00182E76" w:rsidRDefault="00182E76">
            <w:pPr>
              <w:spacing w:after="59" w:line="240" w:lineRule="auto"/>
              <w:ind w:left="25" w:right="15" w:hanging="10"/>
              <w:contextualSpacing/>
              <w:jc w:val="center"/>
              <w:rPr>
                <w:rFonts w:eastAsia="Calibri" w:cs="Calibri"/>
                <w:color w:val="95B3D7" w:themeColor="accent1" w:themeTint="99"/>
                <w:sz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Award Rubric</w:t>
            </w:r>
            <w:r>
              <w:rPr>
                <w:rFonts w:eastAsia="Times New Roman" w:cstheme="minorHAnsi"/>
                <w:b/>
                <w:i/>
                <w:color w:val="95B3D7" w:themeColor="accent1" w:themeTint="99"/>
                <w:sz w:val="24"/>
                <w:szCs w:val="24"/>
              </w:rPr>
              <w:t xml:space="preserve">  </w:t>
            </w:r>
          </w:p>
        </w:tc>
      </w:tr>
      <w:tr w:rsidR="00182E76" w14:paraId="4AB4CE62" w14:textId="77777777" w:rsidTr="00B0306C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A4278" w14:textId="78B2DBCE" w:rsidR="00182E76" w:rsidRPr="00B0306C" w:rsidRDefault="00182E76" w:rsidP="00B0306C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Directions:  Attach a document addressing each of the following.  Points will be allocated based on the criteria indicated.  </w:t>
            </w:r>
          </w:p>
        </w:tc>
      </w:tr>
      <w:tr w:rsidR="00182E76" w14:paraId="2CDD3F0D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15738" w14:textId="77777777" w:rsidR="00182E76" w:rsidRDefault="00182E76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BDE46" w14:textId="77777777" w:rsidR="00182E76" w:rsidRDefault="00182E76">
            <w:pPr>
              <w:spacing w:after="0" w:line="240" w:lineRule="auto"/>
            </w:pPr>
            <w:r>
              <w:rPr>
                <w:b/>
              </w:rPr>
              <w:t>Possible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B28F4" w14:textId="77777777" w:rsidR="00182E76" w:rsidRDefault="00182E76">
            <w:pPr>
              <w:spacing w:after="0" w:line="240" w:lineRule="auto"/>
            </w:pPr>
            <w:r>
              <w:rPr>
                <w:b/>
              </w:rPr>
              <w:t>Points earned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EE67D" w14:textId="77777777" w:rsidR="00182E76" w:rsidRDefault="00182E76">
            <w:pPr>
              <w:spacing w:after="0" w:line="240" w:lineRule="auto"/>
            </w:pPr>
            <w:r>
              <w:rPr>
                <w:b/>
              </w:rPr>
              <w:t>Comments by evaluator</w:t>
            </w:r>
          </w:p>
        </w:tc>
      </w:tr>
      <w:tr w:rsidR="00182E76" w14:paraId="621ED24B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5E0" w14:textId="324AB97A" w:rsidR="00182E76" w:rsidRDefault="00B0306C" w:rsidP="00D54884">
            <w:pPr>
              <w:spacing w:after="0" w:line="240" w:lineRule="auto"/>
            </w:pPr>
            <w:r>
              <w:t>Accessibility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6CD1" w14:textId="2EF130C2" w:rsidR="00182E76" w:rsidRDefault="00182E76">
            <w:pPr>
              <w:spacing w:after="0" w:line="240" w:lineRule="auto"/>
            </w:pPr>
            <w:r>
              <w:t>1</w:t>
            </w:r>
            <w:r w:rsidR="00D54884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A9F" w14:textId="77777777" w:rsidR="00182E76" w:rsidRDefault="00182E76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E2F" w14:textId="77777777" w:rsidR="00182E76" w:rsidRDefault="00182E76">
            <w:pPr>
              <w:spacing w:after="0" w:line="240" w:lineRule="auto"/>
            </w:pPr>
          </w:p>
        </w:tc>
      </w:tr>
      <w:tr w:rsidR="00B0306C" w14:paraId="55B50148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ED" w14:textId="39991618" w:rsidR="00B0306C" w:rsidRDefault="00B0306C" w:rsidP="00D54884">
            <w:pPr>
              <w:spacing w:after="0" w:line="240" w:lineRule="auto"/>
            </w:pPr>
            <w:r>
              <w:t>Provides information that is up-to-date regarding:</w:t>
            </w:r>
          </w:p>
          <w:p w14:paraId="48210BE2" w14:textId="27CB5D0F" w:rsidR="00B0306C" w:rsidRDefault="00B0306C" w:rsidP="00B030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Chapter officers and contact information</w:t>
            </w:r>
          </w:p>
          <w:p w14:paraId="10B5C5F5" w14:textId="1C983F7E" w:rsidR="00B0306C" w:rsidRDefault="00B0306C" w:rsidP="00B030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Chapter service opportunities:</w:t>
            </w:r>
          </w:p>
          <w:p w14:paraId="17C89613" w14:textId="75FF3DD6" w:rsidR="00B0306C" w:rsidRDefault="00B0306C" w:rsidP="00B0306C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Community</w:t>
            </w:r>
          </w:p>
          <w:p w14:paraId="5BF43AB8" w14:textId="48959B43" w:rsidR="00B0306C" w:rsidRDefault="00B0306C" w:rsidP="00B0306C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College/institution</w:t>
            </w:r>
          </w:p>
          <w:p w14:paraId="6456237F" w14:textId="2340AA5C" w:rsidR="00B0306C" w:rsidRDefault="00B0306C" w:rsidP="00B0306C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Political/Legislative</w:t>
            </w:r>
          </w:p>
          <w:p w14:paraId="02D458E7" w14:textId="56D880D4" w:rsidR="00B0306C" w:rsidRDefault="00B0306C" w:rsidP="00B0306C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Professional </w:t>
            </w:r>
          </w:p>
          <w:p w14:paraId="555C4BBA" w14:textId="7A3D0C22" w:rsidR="00B0306C" w:rsidRDefault="00B0306C" w:rsidP="00B030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Photos of chapter members participating in sponsored 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3D7" w14:textId="6BD47BFF" w:rsidR="00B0306C" w:rsidRDefault="00B0306C">
            <w:pPr>
              <w:spacing w:after="0" w:line="240" w:lineRule="auto"/>
            </w:pPr>
            <w:r>
              <w:t>2</w:t>
            </w:r>
            <w:r w:rsidR="00D54884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DB5" w14:textId="77777777" w:rsidR="00B0306C" w:rsidRDefault="00B0306C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0FC" w14:textId="77777777" w:rsidR="00B0306C" w:rsidRDefault="00B0306C">
            <w:pPr>
              <w:spacing w:after="0" w:line="240" w:lineRule="auto"/>
            </w:pPr>
          </w:p>
        </w:tc>
      </w:tr>
      <w:tr w:rsidR="00182E76" w14:paraId="7D3E25DC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099" w14:textId="7E45134E" w:rsidR="00182E76" w:rsidRDefault="00D54884">
            <w:pPr>
              <w:spacing w:after="0" w:line="240" w:lineRule="auto"/>
            </w:pPr>
            <w:r>
              <w:t xml:space="preserve">Evidence of chapter activities that support objectives of GANS/NSNA.  </w:t>
            </w:r>
            <w:r w:rsidR="00182E76">
              <w:t>Participation in State and National Programs:</w:t>
            </w:r>
          </w:p>
          <w:p w14:paraId="113C12A2" w14:textId="77777777" w:rsidR="00182E76" w:rsidRDefault="00182E76" w:rsidP="002809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List awards applied for at the state and national level over the past academic year</w:t>
            </w:r>
          </w:p>
          <w:p w14:paraId="48A39B68" w14:textId="77777777" w:rsidR="00182E76" w:rsidRDefault="00182E76" w:rsidP="002809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List number of students from local chapter who ran for GANS office over the past academic year</w:t>
            </w:r>
          </w:p>
          <w:p w14:paraId="478DB45B" w14:textId="77777777" w:rsidR="00182E76" w:rsidRDefault="00182E76" w:rsidP="002809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List number of students from local chapter who ran for a NSNA office over the past year</w:t>
            </w:r>
          </w:p>
          <w:p w14:paraId="224CDD27" w14:textId="77777777" w:rsidR="00182E76" w:rsidRDefault="00182E76" w:rsidP="002809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# delegates seated:</w:t>
            </w:r>
          </w:p>
          <w:p w14:paraId="79CCEFB1" w14:textId="77777777" w:rsidR="00182E76" w:rsidRDefault="00182E76" w:rsidP="002809F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GANS 2017 House of Delegates</w:t>
            </w:r>
          </w:p>
          <w:p w14:paraId="461440ED" w14:textId="77777777" w:rsidR="00182E76" w:rsidRDefault="00182E76" w:rsidP="002809F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NSNA 2018 House of Delegates</w:t>
            </w:r>
          </w:p>
          <w:p w14:paraId="120BA608" w14:textId="77777777" w:rsidR="00182E76" w:rsidRDefault="00182E76" w:rsidP="002809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#student members attending</w:t>
            </w:r>
          </w:p>
          <w:p w14:paraId="63ED43E4" w14:textId="3180F233" w:rsidR="00182E76" w:rsidRDefault="00182E76" w:rsidP="002809F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GANS 20</w:t>
            </w:r>
            <w:r w:rsidR="007069B7">
              <w:t>20</w:t>
            </w:r>
          </w:p>
          <w:p w14:paraId="20526A81" w14:textId="5BDB3BE3" w:rsidR="00182E76" w:rsidRDefault="00182E76" w:rsidP="002809F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NSNA 20</w:t>
            </w:r>
            <w:r w:rsidR="007069B7">
              <w:t>21</w:t>
            </w:r>
          </w:p>
          <w:p w14:paraId="14CCA730" w14:textId="412EA2E2" w:rsidR="00182E76" w:rsidRDefault="00182E76" w:rsidP="002809F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GANS 20</w:t>
            </w:r>
            <w:r w:rsidR="007069B7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AB7E" w14:textId="4797E8FA" w:rsidR="00182E76" w:rsidRDefault="00B0306C">
            <w:pPr>
              <w:spacing w:after="0" w:line="240" w:lineRule="auto"/>
            </w:pPr>
            <w:r>
              <w:t>2</w:t>
            </w:r>
            <w:r w:rsidR="00182E76"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616" w14:textId="77777777" w:rsidR="00182E76" w:rsidRDefault="00182E76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55E" w14:textId="77777777" w:rsidR="00182E76" w:rsidRDefault="00182E76">
            <w:pPr>
              <w:spacing w:after="0" w:line="240" w:lineRule="auto"/>
            </w:pPr>
          </w:p>
        </w:tc>
      </w:tr>
      <w:tr w:rsidR="00D54884" w14:paraId="40186642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626" w14:textId="2DEB1624" w:rsidR="00D54884" w:rsidRDefault="00D54884">
            <w:pPr>
              <w:spacing w:after="0" w:line="240" w:lineRule="auto"/>
            </w:pPr>
            <w:r>
              <w:t>Publication of chapter and member accomplishments (local, state, and national):</w:t>
            </w:r>
          </w:p>
          <w:p w14:paraId="1F3C5FE6" w14:textId="77777777" w:rsidR="00D54884" w:rsidRDefault="00D54884" w:rsidP="00D5488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Awards/recognitions received</w:t>
            </w:r>
          </w:p>
          <w:p w14:paraId="66DD7E04" w14:textId="77777777" w:rsidR="00D54884" w:rsidRDefault="00D54884" w:rsidP="00D5488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Successful service projects</w:t>
            </w:r>
          </w:p>
          <w:p w14:paraId="57A8E1AC" w14:textId="652F5DB9" w:rsidR="00D54884" w:rsidRDefault="00D54884" w:rsidP="00D5488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92A" w14:textId="609DE6D2" w:rsidR="00D54884" w:rsidRDefault="00D54884">
            <w:pPr>
              <w:spacing w:after="0" w:line="240" w:lineRule="auto"/>
            </w:pPr>
            <w: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665" w14:textId="77777777" w:rsidR="00D54884" w:rsidRDefault="00D54884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4C5" w14:textId="77777777" w:rsidR="00D54884" w:rsidRDefault="00D54884">
            <w:pPr>
              <w:spacing w:after="0" w:line="240" w:lineRule="auto"/>
            </w:pPr>
          </w:p>
        </w:tc>
      </w:tr>
      <w:tr w:rsidR="00182E76" w14:paraId="10134F19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A66" w14:textId="61747ED4" w:rsidR="00182E76" w:rsidRDefault="00463376">
            <w:pPr>
              <w:spacing w:after="0" w:line="240" w:lineRule="auto"/>
            </w:pPr>
            <w:r>
              <w:t>O</w:t>
            </w:r>
            <w:r w:rsidR="00182E76">
              <w:t>riginality/creativity.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A01A" w14:textId="66A9D648" w:rsidR="00182E76" w:rsidRDefault="00B0306C">
            <w:pPr>
              <w:spacing w:after="0" w:line="240" w:lineRule="auto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F24" w14:textId="77777777" w:rsidR="00182E76" w:rsidRDefault="00182E76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CAC" w14:textId="77777777" w:rsidR="00182E76" w:rsidRDefault="00182E76">
            <w:pPr>
              <w:spacing w:after="0" w:line="240" w:lineRule="auto"/>
            </w:pPr>
          </w:p>
        </w:tc>
      </w:tr>
      <w:tr w:rsidR="00182E76" w14:paraId="55783D62" w14:textId="77777777" w:rsidTr="00B0306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E390A" w14:textId="77777777" w:rsidR="00182E76" w:rsidRDefault="00182E7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F0EFF" w14:textId="77777777" w:rsidR="00182E76" w:rsidRDefault="00182E7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F28BA" w14:textId="77777777" w:rsidR="00182E76" w:rsidRDefault="00182E76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A241C" w14:textId="77777777" w:rsidR="00182E76" w:rsidRDefault="00182E76">
            <w:pPr>
              <w:spacing w:after="0" w:line="240" w:lineRule="auto"/>
            </w:pPr>
          </w:p>
        </w:tc>
      </w:tr>
    </w:tbl>
    <w:p w14:paraId="242AA6AC" w14:textId="77777777" w:rsidR="00182E76" w:rsidRDefault="00182E76" w:rsidP="004713A6"/>
    <w:sectPr w:rsidR="0018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453E" w14:textId="77777777" w:rsidR="00B1006D" w:rsidRDefault="00B1006D" w:rsidP="00182E76">
      <w:pPr>
        <w:spacing w:after="0" w:line="240" w:lineRule="auto"/>
      </w:pPr>
      <w:r>
        <w:separator/>
      </w:r>
    </w:p>
  </w:endnote>
  <w:endnote w:type="continuationSeparator" w:id="0">
    <w:p w14:paraId="2408CA6C" w14:textId="77777777" w:rsidR="00B1006D" w:rsidRDefault="00B1006D" w:rsidP="001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2D62" w14:textId="77777777" w:rsidR="00B1006D" w:rsidRDefault="00B1006D" w:rsidP="00182E76">
      <w:pPr>
        <w:spacing w:after="0" w:line="240" w:lineRule="auto"/>
      </w:pPr>
      <w:r>
        <w:separator/>
      </w:r>
    </w:p>
  </w:footnote>
  <w:footnote w:type="continuationSeparator" w:id="0">
    <w:p w14:paraId="4F65B34D" w14:textId="77777777" w:rsidR="00B1006D" w:rsidRDefault="00B1006D" w:rsidP="0018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D1D"/>
    <w:multiLevelType w:val="hybridMultilevel"/>
    <w:tmpl w:val="1544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E72"/>
    <w:multiLevelType w:val="hybridMultilevel"/>
    <w:tmpl w:val="F4C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80A91"/>
    <w:multiLevelType w:val="hybridMultilevel"/>
    <w:tmpl w:val="2A46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FD"/>
    <w:rsid w:val="000B352F"/>
    <w:rsid w:val="00182E76"/>
    <w:rsid w:val="00463376"/>
    <w:rsid w:val="004713A6"/>
    <w:rsid w:val="007069B7"/>
    <w:rsid w:val="0077760E"/>
    <w:rsid w:val="00B0306C"/>
    <w:rsid w:val="00B1006D"/>
    <w:rsid w:val="00CB4D9B"/>
    <w:rsid w:val="00CC7FA9"/>
    <w:rsid w:val="00D54884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8B67"/>
  <w15:chartTrackingRefBased/>
  <w15:docId w15:val="{1F24FAC6-E292-4803-8F5A-4E85056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8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76"/>
  </w:style>
  <w:style w:type="paragraph" w:styleId="Footer">
    <w:name w:val="footer"/>
    <w:basedOn w:val="Normal"/>
    <w:link w:val="FooterChar"/>
    <w:uiPriority w:val="99"/>
    <w:unhideWhenUsed/>
    <w:rsid w:val="0018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76"/>
  </w:style>
  <w:style w:type="paragraph" w:styleId="ListParagraph">
    <w:name w:val="List Paragraph"/>
    <w:basedOn w:val="Normal"/>
    <w:uiPriority w:val="34"/>
    <w:qFormat/>
    <w:rsid w:val="00182E76"/>
    <w:pPr>
      <w:spacing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0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stdd@ganursingstud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R. Madden</dc:creator>
  <cp:keywords/>
  <dc:description/>
  <cp:lastModifiedBy>Janay Bondswell</cp:lastModifiedBy>
  <cp:revision>2</cp:revision>
  <dcterms:created xsi:type="dcterms:W3CDTF">2021-09-20T16:15:00Z</dcterms:created>
  <dcterms:modified xsi:type="dcterms:W3CDTF">2021-09-20T16:15:00Z</dcterms:modified>
</cp:coreProperties>
</file>